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06F" w:rsidRDefault="00A52ADB" w:rsidP="007D518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Рекомендации по организации здорового питания детей.</w:t>
      </w:r>
    </w:p>
    <w:p w:rsidR="00A52ADB" w:rsidRDefault="00A52ADB" w:rsidP="007D518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52ADB" w:rsidRDefault="00A52ADB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Здоровое питание детей является необходимым условием обеспечения их здоровья, устойчивости к воздействию инфекций и других неблагоприятных факторов, и способности к обучению во все возрастные периоды их жизни.</w:t>
      </w:r>
    </w:p>
    <w:p w:rsidR="00A52ADB" w:rsidRDefault="00797791" w:rsidP="007D51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791">
        <w:rPr>
          <w:rFonts w:ascii="Times New Roman" w:hAnsi="Times New Roman" w:cs="Times New Roman"/>
          <w:b/>
          <w:sz w:val="28"/>
          <w:szCs w:val="28"/>
        </w:rPr>
        <w:t>Общие при</w:t>
      </w:r>
      <w:bookmarkStart w:id="0" w:name="_GoBack"/>
      <w:bookmarkEnd w:id="0"/>
      <w:r w:rsidRPr="00797791">
        <w:rPr>
          <w:rFonts w:ascii="Times New Roman" w:hAnsi="Times New Roman" w:cs="Times New Roman"/>
          <w:b/>
          <w:sz w:val="28"/>
          <w:szCs w:val="28"/>
        </w:rPr>
        <w:t>нципы здорового питания детей</w:t>
      </w:r>
    </w:p>
    <w:p w:rsidR="00797791" w:rsidRDefault="0079779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адекватная энергетическая ценность рациона, соответствующая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энергозатратам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ребенка;</w:t>
      </w:r>
    </w:p>
    <w:p w:rsidR="00797791" w:rsidRDefault="0079779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4157">
        <w:rPr>
          <w:rFonts w:ascii="Times New Roman" w:hAnsi="Times New Roman" w:cs="Times New Roman"/>
          <w:sz w:val="28"/>
          <w:szCs w:val="28"/>
        </w:rPr>
        <w:t>сбалансированность рациона по всем заменимым и незаменимым пищевым факторам, включая белки и аминокислоты, пищевые жиры и жирные кислоты, витамины, минеральные соли и микроэлементы;</w:t>
      </w:r>
    </w:p>
    <w:p w:rsidR="005E4157" w:rsidRDefault="00336B5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максимальное разнообразие рациона, являющееся основным условием обеспечения его сбалансированности;</w:t>
      </w:r>
    </w:p>
    <w:p w:rsidR="00336B51" w:rsidRDefault="00336B5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оптимальный режим питания;</w:t>
      </w:r>
    </w:p>
    <w:p w:rsidR="00336B51" w:rsidRDefault="00336B5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адекватная технологическая и кулинарная обработка продуктов и блюд, обеспечивающая их высокие вкусовые достоинства и сохранность исходной пищевой ценности;</w:t>
      </w:r>
    </w:p>
    <w:p w:rsidR="00336B51" w:rsidRDefault="00336B51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санитарно-гигиенической безопасности питания (продукты должны быть доброкачественными, не содержать вредных примесей и болезнетворных микробов).</w:t>
      </w:r>
    </w:p>
    <w:p w:rsidR="00712405" w:rsidRDefault="00712405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этими принципами рационы питания должны включать все основные группы продуктов, а именно мясо и мясопродукты, рыбу и рыбопродукты, молоко и молочные продукты, яйца, пищевые жиры, овощи и фрукты, хлеб и хлебобулочные изделия, крупы, макаронные изделия и бобовые, сахар. Только в этом случае можно обеспечить детей всеми пищевыми веществами. И наоборот, исключение из рациона тех или иных из названных групп продуктов или избыточное потребление каких-либо из них неизбежно приводит к нарушениям в состоянии здоровья детей.</w:t>
      </w:r>
    </w:p>
    <w:p w:rsidR="00712405" w:rsidRDefault="00712405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Детям не рекомендуется ряд продуктов и блюд. К ним относятся продукты, содержащие эфирные масла, значительные количества соли и жира и в частности, копченные колбасы, закусочные консервы, жирные сорта говядины, баранины и свинины, некоторые специи (черный перец, хрен, горчица).</w:t>
      </w:r>
    </w:p>
    <w:p w:rsidR="007D518D" w:rsidRPr="007D518D" w:rsidRDefault="007D518D" w:rsidP="007D51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посещающие</w:t>
      </w:r>
      <w:r w:rsidRPr="007D518D">
        <w:rPr>
          <w:rFonts w:ascii="Times New Roman" w:hAnsi="Times New Roman" w:cs="Times New Roman"/>
          <w:sz w:val="28"/>
          <w:szCs w:val="28"/>
        </w:rPr>
        <w:t xml:space="preserve"> образовательные учреждения, получают</w:t>
      </w:r>
    </w:p>
    <w:p w:rsid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с пищей значительную часть пищевых веществ и энергии. При этом организация питания в образовательных учреждениях регламентируется среднесуточными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наборами продуктов питания, обеспечивающими детей необходимым количеством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энергии и нутриентов, в зависимости от длительности пребывания в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 xml:space="preserve">учреждениях. </w:t>
      </w:r>
    </w:p>
    <w:p w:rsidR="007D518D" w:rsidRPr="007D518D" w:rsidRDefault="007D518D" w:rsidP="007D51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lastRenderedPageBreak/>
        <w:t>При организации питания детей школьного возраста, обучающихся в образовательных учреждениях, следует иметь в виду следующие основные медико-биологические требования:</w:t>
      </w:r>
    </w:p>
    <w:p w:rsidR="007D518D" w:rsidRP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а) рацион должен состоять из завтрака и обеда и обеспечивать 20-25 и 30-35%</w:t>
      </w:r>
    </w:p>
    <w:p w:rsidR="007D518D" w:rsidRP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суточной потребности в энергии соответственно, а по содержанию белков, жиров, углеводов, витаминов, минеральных солей и микроэлементов завтрак и обед 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должны обеспечивать 55-60% рекомендуемых суточных физиологических норм потребности;</w:t>
      </w:r>
    </w:p>
    <w:p w:rsidR="007D518D" w:rsidRP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б) рационы должны быть дифференцированы по своей энергетической ценности, содержанию белков, жиров, углеводов, витаминов, минеральных солей и микроэлементов в зависимости от возраста детей (для 7-11 лет и 11-18 лет);</w:t>
      </w:r>
    </w:p>
    <w:p w:rsidR="007D518D" w:rsidRP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в) необходимо соблюдение режима питания - завтрак перед уходом в школу,</w:t>
      </w:r>
    </w:p>
    <w:p w:rsidR="007D518D" w:rsidRPr="007D518D" w:rsidRDefault="007D518D" w:rsidP="007D5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 xml:space="preserve">второй завтрак в школе (в 10-11 ч), необходимый для восполнения </w:t>
      </w:r>
      <w:proofErr w:type="spellStart"/>
      <w:r w:rsidRPr="007D518D">
        <w:rPr>
          <w:rFonts w:ascii="Times New Roman" w:hAnsi="Times New Roman" w:cs="Times New Roman"/>
          <w:sz w:val="28"/>
          <w:szCs w:val="28"/>
        </w:rPr>
        <w:t>энергозатрат</w:t>
      </w:r>
      <w:proofErr w:type="spellEnd"/>
      <w:r w:rsidRPr="007D518D">
        <w:rPr>
          <w:rFonts w:ascii="Times New Roman" w:hAnsi="Times New Roman" w:cs="Times New Roman"/>
          <w:sz w:val="28"/>
          <w:szCs w:val="28"/>
        </w:rPr>
        <w:t xml:space="preserve"> и запасов пищевых веществ, интенсивно расходуемых в процессе обучения; обед (дома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или в школе), полдник и ужин (не позднее, чем за 2 часа до сна).</w:t>
      </w:r>
    </w:p>
    <w:p w:rsidR="007D518D" w:rsidRPr="007D518D" w:rsidRDefault="007D518D" w:rsidP="007D51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Продукты, используемые в питании детей в детских организованных коллективах, должны быть качественными, безопасными и соответствовать требованиям действующего законодательства. Питание должно быть щадящим как по способу приготовления (ограничение жареных блюд), так и по своему химическому составу (ограничение пищевых добавок, поваренной соли, специй и др.).</w:t>
      </w:r>
    </w:p>
    <w:p w:rsidR="00712405" w:rsidRPr="00797791" w:rsidRDefault="007D518D" w:rsidP="007D51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18D">
        <w:rPr>
          <w:rFonts w:ascii="Times New Roman" w:hAnsi="Times New Roman" w:cs="Times New Roman"/>
          <w:sz w:val="28"/>
          <w:szCs w:val="28"/>
        </w:rPr>
        <w:t>Ежедневно в рационы питания детей следует включать мясо, молоко, сливочное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и растительное масло, кисломолочные напитки, хлеб ржаной и пшеничный (с каждым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приемом пищи). Рыбу, яйца, сыр, творог можно включать 1 раз в 2-3 дня. Колбасные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изделия не являются обязательными продуктами питания для детей. Большое значение в настоящее время имеет совершенствование ассортимента продуктов, применяемых в питании детей в организованных коллективах, в направлении замены импортных продуктов на продукты отечественного производства, не уступающие (или 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превосходящие их) по основным показателям пищевой ценности, в особенности,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18D">
        <w:rPr>
          <w:rFonts w:ascii="Times New Roman" w:hAnsi="Times New Roman" w:cs="Times New Roman"/>
          <w:sz w:val="28"/>
          <w:szCs w:val="28"/>
        </w:rPr>
        <w:t>содержанию вышеуказанных критически важных нутриентов.</w:t>
      </w:r>
    </w:p>
    <w:sectPr w:rsidR="00712405" w:rsidRPr="00797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2D7"/>
    <w:rsid w:val="00336B51"/>
    <w:rsid w:val="005E4157"/>
    <w:rsid w:val="00712405"/>
    <w:rsid w:val="00797791"/>
    <w:rsid w:val="007D518D"/>
    <w:rsid w:val="009D62D7"/>
    <w:rsid w:val="00A52ADB"/>
    <w:rsid w:val="00D3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A594"/>
  <w15:chartTrackingRefBased/>
  <w15:docId w15:val="{D5371465-78BF-47D7-BEEF-EAE0070A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2026-09-28T06:59:00Z</dcterms:created>
  <dcterms:modified xsi:type="dcterms:W3CDTF">2026-09-28T11:40:00Z</dcterms:modified>
</cp:coreProperties>
</file>